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0001834249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QuantumScape Corporation</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001-39345</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1730 Technology Drive</w:t>
              <w:br/>
              <w:t>San Jose</w:t>
              <w:br/>
              <w:t xml:space="preserve">CALIFORNIA </w:t>
              <w:br/>
              <w:t>95110</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1-408-452-2000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Timothy Holme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48238</w:t>
            </w:r>
          </w:p>
        </w:tc>
        <w:tc>
          <w:tcPr>
            <w:tcW w:w="1391" w:type="dxa"/>
            <w:tcBorders/>
            <w:vAlign w:val="center"/>
          </w:tcPr>
          <w:p>
            <w:pPr>
              <w:pStyle w:val="TableContents"/>
              <w:bidi w:val="0"/>
              <w:spacing w:before="0" w:after="283"/>
              <w:jc w:val="left"/>
              <w:rPr/>
            </w:pPr>
            <w:r>
              <w:rPr/>
              <w:t>283639.44</w:t>
            </w:r>
          </w:p>
        </w:tc>
        <w:tc>
          <w:tcPr>
            <w:tcW w:w="1565" w:type="dxa"/>
            <w:tcBorders/>
            <w:vAlign w:val="center"/>
          </w:tcPr>
          <w:p>
            <w:pPr>
              <w:pStyle w:val="TableContents"/>
              <w:bidi w:val="0"/>
              <w:spacing w:before="0" w:after="283"/>
              <w:jc w:val="left"/>
              <w:rPr/>
            </w:pPr>
            <w:r>
              <w:rPr/>
              <w:t>587219164</w:t>
            </w:r>
          </w:p>
        </w:tc>
        <w:tc>
          <w:tcPr>
            <w:tcW w:w="1574" w:type="dxa"/>
            <w:tcBorders/>
            <w:vAlign w:val="center"/>
          </w:tcPr>
          <w:p>
            <w:pPr>
              <w:pStyle w:val="TableContents"/>
              <w:bidi w:val="0"/>
              <w:spacing w:before="0" w:after="283"/>
              <w:jc w:val="left"/>
              <w:rPr/>
            </w:pPr>
            <w:r>
              <w:rPr/>
              <w:t>08/19/2026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04/06/2023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3708</w:t>
            </w:r>
          </w:p>
        </w:tc>
        <w:tc>
          <w:tcPr>
            <w:tcW w:w="1041" w:type="dxa"/>
            <w:tcBorders/>
            <w:vAlign w:val="center"/>
          </w:tcPr>
          <w:p>
            <w:pPr>
              <w:pStyle w:val="TableContents"/>
              <w:bidi w:val="0"/>
              <w:spacing w:before="0" w:after="283"/>
              <w:jc w:val="left"/>
              <w:rPr/>
            </w:pPr>
            <w:r>
              <w:rPr/>
              <w:t>04/06/2023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04/05/2024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7951</w:t>
            </w:r>
          </w:p>
        </w:tc>
        <w:tc>
          <w:tcPr>
            <w:tcW w:w="1041" w:type="dxa"/>
            <w:tcBorders/>
            <w:vAlign w:val="center"/>
          </w:tcPr>
          <w:p>
            <w:pPr>
              <w:pStyle w:val="TableContents"/>
              <w:bidi w:val="0"/>
              <w:spacing w:before="0" w:after="283"/>
              <w:jc w:val="left"/>
              <w:rPr/>
            </w:pPr>
            <w:r>
              <w:rPr/>
              <w:t>04/05/2024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04/08/2025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8686</w:t>
            </w:r>
          </w:p>
        </w:tc>
        <w:tc>
          <w:tcPr>
            <w:tcW w:w="1041" w:type="dxa"/>
            <w:tcBorders/>
            <w:vAlign w:val="center"/>
          </w:tcPr>
          <w:p>
            <w:pPr>
              <w:pStyle w:val="TableContents"/>
              <w:bidi w:val="0"/>
              <w:spacing w:before="0" w:after="283"/>
              <w:jc w:val="left"/>
              <w:rPr/>
            </w:pPr>
            <w:r>
              <w:rPr/>
              <w:t>04/08/2025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03/06/2023</w:t>
            </w:r>
          </w:p>
        </w:tc>
        <w:tc>
          <w:tcPr>
            <w:tcW w:w="1492" w:type="dxa"/>
            <w:tcBorders/>
            <w:vAlign w:val="center"/>
          </w:tcPr>
          <w:p>
            <w:pPr>
              <w:pStyle w:val="TableContents"/>
              <w:bidi w:val="0"/>
              <w:spacing w:before="0" w:after="283"/>
              <w:jc w:val="left"/>
              <w:rPr/>
            </w:pPr>
            <w:r>
              <w:rPr/>
              <w:t>Acquired as a gift</w:t>
            </w:r>
          </w:p>
        </w:tc>
        <w:tc>
          <w:tcPr>
            <w:tcW w:w="1140" w:type="dxa"/>
            <w:tcBorders/>
            <w:vAlign w:val="center"/>
          </w:tcPr>
          <w:p>
            <w:pPr>
              <w:pStyle w:val="TableContents"/>
              <w:bidi w:val="0"/>
              <w:spacing w:before="0" w:after="283"/>
              <w:jc w:val="left"/>
              <w:rPr/>
            </w:pPr>
            <w:r>
              <w:rPr/>
              <w:t>The Timothy Holme 2020 Annuity Trust</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pPr>
            <w:r>
              <w:rPr/>
              <w:t>01/17/2011</w:t>
            </w:r>
          </w:p>
        </w:tc>
        <w:tc>
          <w:tcPr>
            <w:tcW w:w="1141" w:type="dxa"/>
            <w:tcBorders/>
            <w:vAlign w:val="center"/>
          </w:tcPr>
          <w:p>
            <w:pPr>
              <w:pStyle w:val="TableContents"/>
              <w:bidi w:val="0"/>
              <w:spacing w:before="0" w:after="283"/>
              <w:jc w:val="left"/>
              <w:rPr/>
            </w:pPr>
            <w:r>
              <w:rPr/>
              <w:t>27893</w:t>
            </w:r>
          </w:p>
        </w:tc>
        <w:tc>
          <w:tcPr>
            <w:tcW w:w="1041" w:type="dxa"/>
            <w:tcBorders/>
            <w:vAlign w:val="center"/>
          </w:tcPr>
          <w:p>
            <w:pPr>
              <w:pStyle w:val="TableContents"/>
              <w:bidi w:val="0"/>
              <w:spacing w:before="0" w:after="283"/>
              <w:jc w:val="left"/>
              <w:rPr/>
            </w:pPr>
            <w:r>
              <w:rPr/>
              <w:t>03/06/2023</w:t>
            </w:r>
          </w:p>
        </w:tc>
        <w:tc>
          <w:tcPr>
            <w:tcW w:w="159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50898</w:t>
            </w:r>
          </w:p>
        </w:tc>
        <w:tc>
          <w:tcPr>
            <w:tcW w:w="1752" w:type="dxa"/>
            <w:tcBorders/>
            <w:vAlign w:val="center"/>
          </w:tcPr>
          <w:p>
            <w:pPr>
              <w:pStyle w:val="TableContents"/>
              <w:bidi w:val="0"/>
              <w:spacing w:before="0" w:after="283"/>
              <w:jc w:val="left"/>
              <w:rPr/>
            </w:pPr>
            <w:r>
              <w:rPr/>
              <w:t>378268.85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16856</w:t>
            </w:r>
          </w:p>
        </w:tc>
        <w:tc>
          <w:tcPr>
            <w:tcW w:w="1752" w:type="dxa"/>
            <w:tcBorders/>
            <w:vAlign w:val="center"/>
          </w:tcPr>
          <w:p>
            <w:pPr>
              <w:pStyle w:val="TableContents"/>
              <w:bidi w:val="0"/>
              <w:spacing w:before="0" w:after="283"/>
              <w:jc w:val="left"/>
              <w:rPr/>
            </w:pPr>
            <w:r>
              <w:rPr/>
              <w:t>128489.92</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29630</w:t>
            </w:r>
          </w:p>
        </w:tc>
        <w:tc>
          <w:tcPr>
            <w:tcW w:w="1752" w:type="dxa"/>
            <w:tcBorders/>
            <w:vAlign w:val="center"/>
          </w:tcPr>
          <w:p>
            <w:pPr>
              <w:pStyle w:val="TableContents"/>
              <w:bidi w:val="0"/>
              <w:spacing w:before="0" w:after="283"/>
              <w:jc w:val="left"/>
              <w:rPr/>
            </w:pPr>
            <w:r>
              <w:rPr/>
              <w:t>225836.9</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29693</w:t>
            </w:r>
          </w:p>
        </w:tc>
        <w:tc>
          <w:tcPr>
            <w:tcW w:w="1752" w:type="dxa"/>
            <w:tcBorders/>
            <w:vAlign w:val="center"/>
          </w:tcPr>
          <w:p>
            <w:pPr>
              <w:pStyle w:val="TableContents"/>
              <w:bidi w:val="0"/>
              <w:spacing w:before="0" w:after="283"/>
              <w:jc w:val="left"/>
              <w:rPr/>
            </w:pPr>
            <w:r>
              <w:rPr/>
              <w:t>220702.13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13557</w:t>
            </w:r>
          </w:p>
        </w:tc>
        <w:tc>
          <w:tcPr>
            <w:tcW w:w="1752" w:type="dxa"/>
            <w:tcBorders/>
            <w:vAlign w:val="center"/>
          </w:tcPr>
          <w:p>
            <w:pPr>
              <w:pStyle w:val="TableContents"/>
              <w:bidi w:val="0"/>
              <w:spacing w:before="0" w:after="283"/>
              <w:jc w:val="left"/>
              <w:rPr/>
            </w:pPr>
            <w:r>
              <w:rPr/>
              <w:t>100754.27</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4686</w:t>
            </w:r>
          </w:p>
        </w:tc>
        <w:tc>
          <w:tcPr>
            <w:tcW w:w="1752" w:type="dxa"/>
            <w:tcBorders/>
            <w:vAlign w:val="center"/>
          </w:tcPr>
          <w:p>
            <w:pPr>
              <w:pStyle w:val="TableContents"/>
              <w:bidi w:val="0"/>
              <w:spacing w:before="0" w:after="283"/>
              <w:jc w:val="left"/>
              <w:rPr/>
            </w:pPr>
            <w:r>
              <w:rPr/>
              <w:t>35720.44</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8037</w:t>
            </w:r>
          </w:p>
        </w:tc>
        <w:tc>
          <w:tcPr>
            <w:tcW w:w="1752" w:type="dxa"/>
            <w:tcBorders/>
            <w:vAlign w:val="center"/>
          </w:tcPr>
          <w:p>
            <w:pPr>
              <w:pStyle w:val="TableContents"/>
              <w:bidi w:val="0"/>
              <w:spacing w:before="0" w:after="283"/>
              <w:jc w:val="left"/>
              <w:rPr/>
            </w:pPr>
            <w:r>
              <w:rPr/>
              <w:t>61257.21</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7974</w:t>
            </w:r>
          </w:p>
        </w:tc>
        <w:tc>
          <w:tcPr>
            <w:tcW w:w="1752" w:type="dxa"/>
            <w:tcBorders/>
            <w:vAlign w:val="center"/>
          </w:tcPr>
          <w:p>
            <w:pPr>
              <w:pStyle w:val="TableContents"/>
              <w:bidi w:val="0"/>
              <w:spacing w:before="0" w:after="283"/>
              <w:jc w:val="left"/>
              <w:rPr/>
            </w:pPr>
            <w:r>
              <w:rPr/>
              <w:t>59269.15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05/20/2026</w:t>
            </w:r>
          </w:p>
        </w:tc>
        <w:tc>
          <w:tcPr>
            <w:tcW w:w="1555" w:type="dxa"/>
            <w:tcBorders/>
            <w:vAlign w:val="center"/>
          </w:tcPr>
          <w:p>
            <w:pPr>
              <w:pStyle w:val="TableContents"/>
              <w:bidi w:val="0"/>
              <w:spacing w:before="0" w:after="283"/>
              <w:jc w:val="left"/>
              <w:rPr/>
            </w:pPr>
            <w:r>
              <w:rPr/>
              <w:t>23106</w:t>
            </w:r>
          </w:p>
        </w:tc>
        <w:tc>
          <w:tcPr>
            <w:tcW w:w="1752" w:type="dxa"/>
            <w:tcBorders/>
            <w:vAlign w:val="center"/>
          </w:tcPr>
          <w:p>
            <w:pPr>
              <w:pStyle w:val="TableContents"/>
              <w:bidi w:val="0"/>
              <w:spacing w:before="0" w:after="283"/>
              <w:jc w:val="left"/>
              <w:rPr/>
            </w:pPr>
            <w:r>
              <w:rPr/>
              <w:t>173382.8</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05/21/2026</w:t>
            </w:r>
          </w:p>
        </w:tc>
        <w:tc>
          <w:tcPr>
            <w:tcW w:w="1555" w:type="dxa"/>
            <w:tcBorders/>
            <w:vAlign w:val="center"/>
          </w:tcPr>
          <w:p>
            <w:pPr>
              <w:pStyle w:val="TableContents"/>
              <w:bidi w:val="0"/>
              <w:spacing w:before="0" w:after="283"/>
              <w:jc w:val="left"/>
              <w:rPr/>
            </w:pPr>
            <w:r>
              <w:rPr/>
              <w:t>92972</w:t>
            </w:r>
          </w:p>
        </w:tc>
        <w:tc>
          <w:tcPr>
            <w:tcW w:w="1752" w:type="dxa"/>
            <w:tcBorders/>
            <w:vAlign w:val="center"/>
          </w:tcPr>
          <w:p>
            <w:pPr>
              <w:pStyle w:val="TableContents"/>
              <w:bidi w:val="0"/>
              <w:spacing w:before="0" w:after="283"/>
              <w:jc w:val="left"/>
              <w:rPr/>
            </w:pPr>
            <w:r>
              <w:rPr/>
              <w:t>765391.99</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05/21/2026</w:t>
            </w:r>
          </w:p>
        </w:tc>
        <w:tc>
          <w:tcPr>
            <w:tcW w:w="1555" w:type="dxa"/>
            <w:tcBorders/>
            <w:vAlign w:val="center"/>
          </w:tcPr>
          <w:p>
            <w:pPr>
              <w:pStyle w:val="TableContents"/>
              <w:bidi w:val="0"/>
              <w:spacing w:before="0" w:after="283"/>
              <w:jc w:val="left"/>
              <w:rPr/>
            </w:pPr>
            <w:r>
              <w:rPr/>
              <w:t>25445</w:t>
            </w:r>
          </w:p>
        </w:tc>
        <w:tc>
          <w:tcPr>
            <w:tcW w:w="1752" w:type="dxa"/>
            <w:tcBorders/>
            <w:vAlign w:val="center"/>
          </w:tcPr>
          <w:p>
            <w:pPr>
              <w:pStyle w:val="TableContents"/>
              <w:bidi w:val="0"/>
              <w:spacing w:before="0" w:after="283"/>
              <w:jc w:val="left"/>
              <w:rPr/>
            </w:pPr>
            <w:r>
              <w:rPr/>
              <w:t>209475.96</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7085</w:t>
            </w:r>
          </w:p>
        </w:tc>
        <w:tc>
          <w:tcPr>
            <w:tcW w:w="1752" w:type="dxa"/>
            <w:tcBorders/>
            <w:vAlign w:val="center"/>
          </w:tcPr>
          <w:p>
            <w:pPr>
              <w:pStyle w:val="TableContents"/>
              <w:bidi w:val="0"/>
              <w:spacing w:before="0" w:after="283"/>
              <w:jc w:val="left"/>
              <w:rPr/>
            </w:pPr>
            <w:r>
              <w:rPr/>
              <w:t>67466.2</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12850</w:t>
            </w:r>
          </w:p>
        </w:tc>
        <w:tc>
          <w:tcPr>
            <w:tcW w:w="1752" w:type="dxa"/>
            <w:tcBorders/>
            <w:vAlign w:val="center"/>
          </w:tcPr>
          <w:p>
            <w:pPr>
              <w:pStyle w:val="TableContents"/>
              <w:bidi w:val="0"/>
              <w:spacing w:before="0" w:after="283"/>
              <w:jc w:val="left"/>
              <w:rPr/>
            </w:pPr>
            <w:r>
              <w:rPr/>
              <w:t>118295.82</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3518</w:t>
            </w:r>
          </w:p>
        </w:tc>
        <w:tc>
          <w:tcPr>
            <w:tcW w:w="1752" w:type="dxa"/>
            <w:tcBorders/>
            <w:vAlign w:val="center"/>
          </w:tcPr>
          <w:p>
            <w:pPr>
              <w:pStyle w:val="TableContents"/>
              <w:bidi w:val="0"/>
              <w:spacing w:before="0" w:after="283"/>
              <w:jc w:val="left"/>
              <w:rPr/>
            </w:pPr>
            <w:r>
              <w:rPr/>
              <w:t>33500.15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42880</w:t>
            </w:r>
          </w:p>
        </w:tc>
        <w:tc>
          <w:tcPr>
            <w:tcW w:w="1752" w:type="dxa"/>
            <w:tcBorders/>
            <w:vAlign w:val="center"/>
          </w:tcPr>
          <w:p>
            <w:pPr>
              <w:pStyle w:val="TableContents"/>
              <w:bidi w:val="0"/>
              <w:spacing w:before="0" w:after="283"/>
              <w:jc w:val="left"/>
              <w:rPr/>
            </w:pPr>
            <w:r>
              <w:rPr/>
              <w:t>394650.37</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6775</w:t>
            </w:r>
          </w:p>
        </w:tc>
        <w:tc>
          <w:tcPr>
            <w:tcW w:w="1752" w:type="dxa"/>
            <w:tcBorders/>
            <w:vAlign w:val="center"/>
          </w:tcPr>
          <w:p>
            <w:pPr>
              <w:pStyle w:val="TableContents"/>
              <w:bidi w:val="0"/>
              <w:spacing w:before="0" w:after="283"/>
              <w:jc w:val="left"/>
              <w:rPr/>
            </w:pPr>
            <w:r>
              <w:rPr/>
              <w:t>63299.5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24861</w:t>
            </w:r>
          </w:p>
        </w:tc>
        <w:tc>
          <w:tcPr>
            <w:tcW w:w="1752" w:type="dxa"/>
            <w:tcBorders/>
            <w:vAlign w:val="center"/>
          </w:tcPr>
          <w:p>
            <w:pPr>
              <w:pStyle w:val="TableContents"/>
              <w:bidi w:val="0"/>
              <w:spacing w:before="0" w:after="283"/>
              <w:jc w:val="left"/>
              <w:rPr/>
            </w:pPr>
            <w:r>
              <w:rPr/>
              <w:t>228813.19</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24996</w:t>
            </w:r>
          </w:p>
        </w:tc>
        <w:tc>
          <w:tcPr>
            <w:tcW w:w="1752" w:type="dxa"/>
            <w:tcBorders/>
            <w:vAlign w:val="center"/>
          </w:tcPr>
          <w:p>
            <w:pPr>
              <w:pStyle w:val="TableContents"/>
              <w:bidi w:val="0"/>
              <w:spacing w:before="0" w:after="283"/>
              <w:jc w:val="left"/>
              <w:rPr/>
            </w:pPr>
            <w:r>
              <w:rPr/>
              <w:t>233482.64</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14715</w:t>
            </w:r>
          </w:p>
        </w:tc>
        <w:tc>
          <w:tcPr>
            <w:tcW w:w="1752" w:type="dxa"/>
            <w:tcBorders/>
            <w:vAlign w:val="center"/>
          </w:tcPr>
          <w:p>
            <w:pPr>
              <w:pStyle w:val="TableContents"/>
              <w:bidi w:val="0"/>
              <w:spacing w:before="0" w:after="283"/>
              <w:jc w:val="left"/>
              <w:rPr/>
            </w:pPr>
            <w:r>
              <w:rPr/>
              <w:t>137443.99</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12640</w:t>
            </w:r>
          </w:p>
        </w:tc>
        <w:tc>
          <w:tcPr>
            <w:tcW w:w="1752" w:type="dxa"/>
            <w:tcBorders/>
            <w:vAlign w:val="center"/>
          </w:tcPr>
          <w:p>
            <w:pPr>
              <w:pStyle w:val="TableContents"/>
              <w:bidi w:val="0"/>
              <w:spacing w:before="0" w:after="283"/>
              <w:jc w:val="left"/>
              <w:rPr/>
            </w:pPr>
            <w:r>
              <w:rPr/>
              <w:t>120354.29</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1927</w:t>
            </w:r>
          </w:p>
        </w:tc>
        <w:tc>
          <w:tcPr>
            <w:tcW w:w="1752" w:type="dxa"/>
            <w:tcBorders/>
            <w:vAlign w:val="center"/>
          </w:tcPr>
          <w:p>
            <w:pPr>
              <w:pStyle w:val="TableContents"/>
              <w:bidi w:val="0"/>
              <w:spacing w:before="0" w:after="283"/>
              <w:jc w:val="left"/>
              <w:rPr/>
            </w:pPr>
            <w:r>
              <w:rPr/>
              <w:t>18349.66</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3472</w:t>
            </w:r>
          </w:p>
        </w:tc>
        <w:tc>
          <w:tcPr>
            <w:tcW w:w="1752" w:type="dxa"/>
            <w:tcBorders/>
            <w:vAlign w:val="center"/>
          </w:tcPr>
          <w:p>
            <w:pPr>
              <w:pStyle w:val="TableContents"/>
              <w:bidi w:val="0"/>
              <w:spacing w:before="0" w:after="283"/>
              <w:jc w:val="left"/>
              <w:rPr/>
            </w:pPr>
            <w:r>
              <w:rPr/>
              <w:t>31962.88</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1010</w:t>
            </w:r>
          </w:p>
        </w:tc>
        <w:tc>
          <w:tcPr>
            <w:tcW w:w="1752" w:type="dxa"/>
            <w:tcBorders/>
            <w:vAlign w:val="center"/>
          </w:tcPr>
          <w:p>
            <w:pPr>
              <w:pStyle w:val="TableContents"/>
              <w:bidi w:val="0"/>
              <w:spacing w:before="0" w:after="283"/>
              <w:jc w:val="left"/>
              <w:rPr/>
            </w:pPr>
            <w:r>
              <w:rPr/>
              <w:t>9617.73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11426</w:t>
            </w:r>
          </w:p>
        </w:tc>
        <w:tc>
          <w:tcPr>
            <w:tcW w:w="1752" w:type="dxa"/>
            <w:tcBorders/>
            <w:vAlign w:val="center"/>
          </w:tcPr>
          <w:p>
            <w:pPr>
              <w:pStyle w:val="TableContents"/>
              <w:bidi w:val="0"/>
              <w:spacing w:before="0" w:after="283"/>
              <w:jc w:val="left"/>
              <w:rPr/>
            </w:pPr>
            <w:r>
              <w:rPr/>
              <w:t>105160.33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1979</w:t>
            </w:r>
          </w:p>
        </w:tc>
        <w:tc>
          <w:tcPr>
            <w:tcW w:w="1752" w:type="dxa"/>
            <w:tcBorders/>
            <w:vAlign w:val="center"/>
          </w:tcPr>
          <w:p>
            <w:pPr>
              <w:pStyle w:val="TableContents"/>
              <w:bidi w:val="0"/>
              <w:spacing w:before="0" w:after="283"/>
              <w:jc w:val="left"/>
              <w:rPr/>
            </w:pPr>
            <w:r>
              <w:rPr/>
              <w:t>18489.99</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6633</w:t>
            </w:r>
          </w:p>
        </w:tc>
        <w:tc>
          <w:tcPr>
            <w:tcW w:w="1752" w:type="dxa"/>
            <w:tcBorders/>
            <w:vAlign w:val="center"/>
          </w:tcPr>
          <w:p>
            <w:pPr>
              <w:pStyle w:val="TableContents"/>
              <w:bidi w:val="0"/>
              <w:spacing w:before="0" w:after="283"/>
              <w:jc w:val="left"/>
              <w:rPr/>
            </w:pPr>
            <w:r>
              <w:rPr/>
              <w:t>61048.14</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6756</w:t>
            </w:r>
          </w:p>
        </w:tc>
        <w:tc>
          <w:tcPr>
            <w:tcW w:w="1752" w:type="dxa"/>
            <w:tcBorders/>
            <w:vAlign w:val="center"/>
          </w:tcPr>
          <w:p>
            <w:pPr>
              <w:pStyle w:val="TableContents"/>
              <w:bidi w:val="0"/>
              <w:spacing w:before="0" w:after="283"/>
              <w:jc w:val="left"/>
              <w:rPr/>
            </w:pPr>
            <w:r>
              <w:rPr/>
              <w:t>63106.44</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3988</w:t>
            </w:r>
          </w:p>
        </w:tc>
        <w:tc>
          <w:tcPr>
            <w:tcW w:w="1752" w:type="dxa"/>
            <w:tcBorders/>
            <w:vAlign w:val="center"/>
          </w:tcPr>
          <w:p>
            <w:pPr>
              <w:pStyle w:val="TableContents"/>
              <w:bidi w:val="0"/>
              <w:spacing w:before="0" w:after="283"/>
              <w:jc w:val="left"/>
              <w:rPr/>
            </w:pPr>
            <w:r>
              <w:rPr/>
              <w:t>37249.52</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06/02/2026</w:t>
            </w:r>
          </w:p>
        </w:tc>
        <w:tc>
          <w:tcPr>
            <w:tcW w:w="1555" w:type="dxa"/>
            <w:tcBorders/>
            <w:vAlign w:val="center"/>
          </w:tcPr>
          <w:p>
            <w:pPr>
              <w:pStyle w:val="TableContents"/>
              <w:bidi w:val="0"/>
              <w:spacing w:before="0" w:after="283"/>
              <w:jc w:val="left"/>
              <w:rPr/>
            </w:pPr>
            <w:r>
              <w:rPr/>
              <w:t>3424</w:t>
            </w:r>
          </w:p>
        </w:tc>
        <w:tc>
          <w:tcPr>
            <w:tcW w:w="1752" w:type="dxa"/>
            <w:tcBorders/>
            <w:vAlign w:val="center"/>
          </w:tcPr>
          <w:p>
            <w:pPr>
              <w:pStyle w:val="TableContents"/>
              <w:bidi w:val="0"/>
              <w:spacing w:before="0" w:after="283"/>
              <w:jc w:val="left"/>
              <w:rPr/>
            </w:pPr>
            <w:r>
              <w:rPr/>
              <w:t>32602.3</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5574</w:t>
            </w:r>
          </w:p>
        </w:tc>
        <w:tc>
          <w:tcPr>
            <w:tcW w:w="1752" w:type="dxa"/>
            <w:tcBorders/>
            <w:vAlign w:val="center"/>
          </w:tcPr>
          <w:p>
            <w:pPr>
              <w:pStyle w:val="TableContents"/>
              <w:bidi w:val="0"/>
              <w:spacing w:before="0" w:after="283"/>
              <w:jc w:val="left"/>
              <w:rPr/>
            </w:pPr>
            <w:r>
              <w:rPr/>
              <w:t>42789.37</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59822</w:t>
            </w:r>
          </w:p>
        </w:tc>
        <w:tc>
          <w:tcPr>
            <w:tcW w:w="1752" w:type="dxa"/>
            <w:tcBorders/>
            <w:vAlign w:val="center"/>
          </w:tcPr>
          <w:p>
            <w:pPr>
              <w:pStyle w:val="TableContents"/>
              <w:bidi w:val="0"/>
              <w:spacing w:before="0" w:after="283"/>
              <w:jc w:val="left"/>
              <w:rPr/>
            </w:pPr>
            <w:r>
              <w:rPr/>
              <w:t>427589.71</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16826</w:t>
            </w:r>
          </w:p>
        </w:tc>
        <w:tc>
          <w:tcPr>
            <w:tcW w:w="1752" w:type="dxa"/>
            <w:tcBorders/>
            <w:vAlign w:val="center"/>
          </w:tcPr>
          <w:p>
            <w:pPr>
              <w:pStyle w:val="TableContents"/>
              <w:bidi w:val="0"/>
              <w:spacing w:before="0" w:after="283"/>
              <w:jc w:val="left"/>
              <w:rPr/>
            </w:pPr>
            <w:r>
              <w:rPr/>
              <w:t>129134.5</w:t>
            </w:r>
          </w:p>
        </w:tc>
      </w:tr>
      <w:tr>
        <w:trPr/>
        <w:tc>
          <w:tcPr>
            <w:tcW w:w="3044" w:type="dxa"/>
            <w:tcBorders/>
            <w:vAlign w:val="center"/>
          </w:tcPr>
          <w:p>
            <w:pPr>
              <w:pStyle w:val="TableContents"/>
              <w:bidi w:val="0"/>
              <w:spacing w:before="0" w:after="283"/>
              <w:jc w:val="left"/>
              <w:rPr/>
            </w:pPr>
            <w:r>
              <w:rPr/>
              <w:t>Timothy Holme</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20769</w:t>
            </w:r>
          </w:p>
        </w:tc>
        <w:tc>
          <w:tcPr>
            <w:tcW w:w="1752" w:type="dxa"/>
            <w:tcBorders/>
            <w:vAlign w:val="center"/>
          </w:tcPr>
          <w:p>
            <w:pPr>
              <w:pStyle w:val="TableContents"/>
              <w:bidi w:val="0"/>
              <w:spacing w:before="0" w:after="283"/>
              <w:jc w:val="left"/>
              <w:rPr/>
            </w:pPr>
            <w:r>
              <w:rPr/>
              <w:t>148492.12</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3204</w:t>
            </w:r>
          </w:p>
        </w:tc>
        <w:tc>
          <w:tcPr>
            <w:tcW w:w="1752" w:type="dxa"/>
            <w:tcBorders/>
            <w:vAlign w:val="center"/>
          </w:tcPr>
          <w:p>
            <w:pPr>
              <w:pStyle w:val="TableContents"/>
              <w:bidi w:val="0"/>
              <w:spacing w:before="0" w:after="283"/>
              <w:jc w:val="left"/>
              <w:rPr/>
            </w:pPr>
            <w:r>
              <w:rPr/>
              <w:t>24595.83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15955</w:t>
            </w:r>
          </w:p>
        </w:tc>
        <w:tc>
          <w:tcPr>
            <w:tcW w:w="1752" w:type="dxa"/>
            <w:tcBorders/>
            <w:vAlign w:val="center"/>
          </w:tcPr>
          <w:p>
            <w:pPr>
              <w:pStyle w:val="TableContents"/>
              <w:bidi w:val="0"/>
              <w:spacing w:before="0" w:after="283"/>
              <w:jc w:val="left"/>
              <w:rPr/>
            </w:pPr>
            <w:r>
              <w:rPr/>
              <w:t>114041.55</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9519</w:t>
            </w:r>
          </w:p>
        </w:tc>
        <w:tc>
          <w:tcPr>
            <w:tcW w:w="1752" w:type="dxa"/>
            <w:tcBorders/>
            <w:vAlign w:val="center"/>
          </w:tcPr>
          <w:p>
            <w:pPr>
              <w:pStyle w:val="TableContents"/>
              <w:bidi w:val="0"/>
              <w:spacing w:before="0" w:after="283"/>
              <w:jc w:val="left"/>
              <w:rPr/>
            </w:pPr>
            <w:r>
              <w:rPr/>
              <w:t>73055.47</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07/02/2026</w:t>
            </w:r>
          </w:p>
        </w:tc>
        <w:tc>
          <w:tcPr>
            <w:tcW w:w="1555" w:type="dxa"/>
            <w:tcBorders/>
            <w:vAlign w:val="center"/>
          </w:tcPr>
          <w:p>
            <w:pPr>
              <w:pStyle w:val="TableContents"/>
              <w:bidi w:val="0"/>
              <w:spacing w:before="0" w:after="283"/>
              <w:jc w:val="left"/>
              <w:rPr/>
            </w:pPr>
            <w:r>
              <w:rPr/>
              <w:t>5576</w:t>
            </w:r>
          </w:p>
        </w:tc>
        <w:tc>
          <w:tcPr>
            <w:tcW w:w="1752" w:type="dxa"/>
            <w:tcBorders/>
            <w:vAlign w:val="center"/>
          </w:tcPr>
          <w:p>
            <w:pPr>
              <w:pStyle w:val="TableContents"/>
              <w:bidi w:val="0"/>
              <w:spacing w:before="0" w:after="283"/>
              <w:jc w:val="left"/>
              <w:rPr/>
            </w:pPr>
            <w:r>
              <w:rPr/>
              <w:t>39866.73</w:t>
            </w:r>
          </w:p>
        </w:tc>
      </w:tr>
      <w:tr>
        <w:trPr/>
        <w:tc>
          <w:tcPr>
            <w:tcW w:w="3044" w:type="dxa"/>
            <w:tcBorders/>
            <w:vAlign w:val="center"/>
          </w:tcPr>
          <w:p>
            <w:pPr>
              <w:pStyle w:val="TableContents"/>
              <w:bidi w:val="0"/>
              <w:spacing w:before="0" w:after="283"/>
              <w:jc w:val="left"/>
              <w:rPr/>
            </w:pPr>
            <w:r>
              <w:rPr/>
              <w:t>The Holme 2020 Irrevocable Trust dtd 8/21/2020</w:t>
              <w:br/>
              <w:t>1730 Technology Drive</w:t>
              <w:br/>
              <w:t>San Jose   CA   95110</w:t>
            </w:r>
          </w:p>
        </w:tc>
        <w:tc>
          <w:tcPr>
            <w:tcW w:w="2914"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6361</w:t>
            </w:r>
          </w:p>
        </w:tc>
        <w:tc>
          <w:tcPr>
            <w:tcW w:w="1752" w:type="dxa"/>
            <w:tcBorders/>
            <w:vAlign w:val="center"/>
          </w:tcPr>
          <w:p>
            <w:pPr>
              <w:pStyle w:val="TableContents"/>
              <w:bidi w:val="0"/>
              <w:spacing w:before="0" w:after="283"/>
              <w:jc w:val="left"/>
              <w:rPr/>
            </w:pPr>
            <w:r>
              <w:rPr/>
              <w:t>36627.91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24"/>
        <w:gridCol w:w="7381"/>
      </w:tblGrid>
      <w:tr>
        <w:trPr/>
        <w:tc>
          <w:tcPr>
            <w:tcW w:w="2824" w:type="dxa"/>
            <w:tcBorders/>
            <w:vAlign w:val="center"/>
          </w:tcPr>
          <w:p>
            <w:pPr>
              <w:pStyle w:val="TableContents"/>
              <w:bidi w:val="0"/>
              <w:spacing w:before="0" w:after="283"/>
              <w:jc w:val="left"/>
              <w:rPr/>
            </w:pPr>
            <w:r>
              <w:rPr/>
              <w:t>Remarks</w:t>
            </w:r>
          </w:p>
        </w:tc>
        <w:tc>
          <w:tcPr>
            <w:tcW w:w="7381" w:type="dxa"/>
            <w:tcBorders/>
            <w:vAlign w:val="center"/>
          </w:tcPr>
          <w:p>
            <w:pPr>
              <w:pStyle w:val="TableContents"/>
              <w:bidi w:val="0"/>
              <w:spacing w:before="0" w:after="0"/>
              <w:jc w:val="left"/>
              <w:rPr/>
            </w:pPr>
            <w:r>
              <w:rPr/>
              <w:t>The sales of shares set forth herein are made in connection with a selling plan dated 06/05/2025 that is intended to comply with Rule 10b5-1(c). 20,345 shares to be sold by Timothy Holme and 27,893 shares sold by The Holme 2020 Irrevocable Trust dtd 8/21/2020.</w:t>
            </w:r>
          </w:p>
        </w:tc>
      </w:tr>
      <w:tr>
        <w:trPr/>
        <w:tc>
          <w:tcPr>
            <w:tcW w:w="2824" w:type="dxa"/>
            <w:tcBorders/>
            <w:vAlign w:val="center"/>
          </w:tcPr>
          <w:p>
            <w:pPr>
              <w:pStyle w:val="TableContents"/>
              <w:bidi w:val="0"/>
              <w:spacing w:before="0" w:after="283"/>
              <w:jc w:val="left"/>
              <w:rPr/>
            </w:pPr>
            <w:r>
              <w:rPr/>
              <w:t>Date of Notice</w:t>
            </w:r>
          </w:p>
        </w:tc>
        <w:tc>
          <w:tcPr>
            <w:tcW w:w="7381" w:type="dxa"/>
            <w:tcBorders/>
            <w:vAlign w:val="center"/>
          </w:tcPr>
          <w:p>
            <w:pPr>
              <w:pStyle w:val="TableContents"/>
              <w:bidi w:val="0"/>
              <w:spacing w:before="0" w:after="0"/>
              <w:jc w:val="left"/>
              <w:rPr/>
            </w:pPr>
            <w:r>
              <w:rPr/>
              <w:t>08/19/2026</w:t>
            </w:r>
          </w:p>
        </w:tc>
      </w:tr>
      <w:tr>
        <w:trPr/>
        <w:tc>
          <w:tcPr>
            <w:tcW w:w="2824" w:type="dxa"/>
            <w:tcBorders/>
            <w:vAlign w:val="center"/>
          </w:tcPr>
          <w:p>
            <w:pPr>
              <w:pStyle w:val="TableContents"/>
              <w:bidi w:val="0"/>
              <w:spacing w:before="0" w:after="283"/>
              <w:jc w:val="left"/>
              <w:rPr/>
            </w:pPr>
            <w:r>
              <w:rPr/>
              <w:t>Date of Plan Adoption or Giving of Instruction, If Relying on Rule 10b5-1</w:t>
            </w:r>
          </w:p>
        </w:tc>
        <w:tc>
          <w:tcPr>
            <w:tcW w:w="7381" w:type="dxa"/>
            <w:tcBorders/>
            <w:vAlign w:val="center"/>
          </w:tcPr>
          <w:p>
            <w:pPr>
              <w:pStyle w:val="TableContents"/>
              <w:bidi w:val="0"/>
              <w:spacing w:before="0" w:after="0"/>
              <w:jc w:val="left"/>
              <w:rPr/>
            </w:pPr>
            <w:r>
              <w:rPr/>
              <w:t>06/05/2025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24" w:type="dxa"/>
            <w:tcBorders/>
            <w:vAlign w:val="center"/>
          </w:tcPr>
          <w:p>
            <w:pPr>
              <w:pStyle w:val="TableContents"/>
              <w:bidi w:val="0"/>
              <w:spacing w:before="0" w:after="283"/>
              <w:jc w:val="left"/>
              <w:rPr/>
            </w:pPr>
            <w:r>
              <w:rPr/>
              <w:t>Signature</w:t>
            </w:r>
          </w:p>
        </w:tc>
        <w:tc>
          <w:tcPr>
            <w:tcW w:w="7381" w:type="dxa"/>
            <w:tcBorders/>
            <w:vAlign w:val="center"/>
          </w:tcPr>
          <w:p>
            <w:pPr>
              <w:pStyle w:val="TableContents"/>
              <w:bidi w:val="0"/>
              <w:spacing w:before="0" w:after="0"/>
              <w:jc w:val="left"/>
              <w:rPr/>
            </w:pPr>
            <w:r>
              <w:rPr/>
              <w:t>Goldman Sachs &amp; Co. LLC on behalf of Timothy Holme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1415</Words>
  <Characters>7370</Characters>
  <CharactersWithSpaces>8664</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